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5F3EB"/>
  <w:body>
    <w:p w14:paraId="20542582" w14:textId="77777777" w:rsidR="001F7019" w:rsidRPr="00B11C77" w:rsidRDefault="001F7019" w:rsidP="001F7019">
      <w:pPr>
        <w:spacing w:after="160" w:line="252" w:lineRule="auto"/>
        <w:jc w:val="center"/>
        <w:rPr>
          <w:rFonts w:ascii="Calibri" w:eastAsia="Calibri" w:hAnsi="Calibri" w:cs="Times New Roman"/>
          <w:sz w:val="56"/>
          <w:szCs w:val="56"/>
        </w:rPr>
      </w:pPr>
      <w:r w:rsidRPr="00B11C77">
        <w:rPr>
          <w:rFonts w:ascii="Calibri" w:eastAsia="Calibri" w:hAnsi="Calibri" w:cs="Times New Roman"/>
          <w:sz w:val="56"/>
          <w:szCs w:val="56"/>
        </w:rPr>
        <w:t>Pressetext:</w:t>
      </w:r>
    </w:p>
    <w:p w14:paraId="572FBA60" w14:textId="77777777" w:rsidR="001F7019" w:rsidRPr="00B11C77" w:rsidRDefault="001F7019" w:rsidP="001F7019">
      <w:pPr>
        <w:spacing w:after="160" w:line="252" w:lineRule="auto"/>
        <w:jc w:val="center"/>
        <w:rPr>
          <w:rFonts w:ascii="Calibri" w:eastAsia="Calibri" w:hAnsi="Calibri" w:cs="Times New Roman"/>
          <w:sz w:val="36"/>
          <w:szCs w:val="36"/>
        </w:rPr>
      </w:pPr>
      <w:r w:rsidRPr="00B11C77">
        <w:rPr>
          <w:rFonts w:ascii="Calibri" w:eastAsia="Calibri" w:hAnsi="Calibri" w:cs="Times New Roman"/>
          <w:sz w:val="36"/>
          <w:szCs w:val="36"/>
        </w:rPr>
        <w:t>“</w:t>
      </w:r>
      <w:proofErr w:type="spellStart"/>
      <w:r w:rsidRPr="00B11C77">
        <w:rPr>
          <w:rFonts w:ascii="Calibri" w:eastAsia="Calibri" w:hAnsi="Calibri" w:cs="Times New Roman"/>
          <w:sz w:val="36"/>
          <w:szCs w:val="36"/>
        </w:rPr>
        <w:t>Luisss</w:t>
      </w:r>
      <w:proofErr w:type="spellEnd"/>
      <w:r w:rsidRPr="00B11C77">
        <w:rPr>
          <w:rFonts w:ascii="Calibri" w:eastAsia="Calibri" w:hAnsi="Calibri" w:cs="Times New Roman"/>
          <w:sz w:val="36"/>
          <w:szCs w:val="36"/>
        </w:rPr>
        <w:t xml:space="preserve"> </w:t>
      </w:r>
      <w:proofErr w:type="spellStart"/>
      <w:r w:rsidRPr="00B11C77">
        <w:rPr>
          <w:rFonts w:ascii="Calibri" w:eastAsia="Calibri" w:hAnsi="Calibri" w:cs="Times New Roman"/>
          <w:sz w:val="36"/>
          <w:szCs w:val="36"/>
        </w:rPr>
        <w:t>Leit´n</w:t>
      </w:r>
      <w:proofErr w:type="spellEnd"/>
      <w:r w:rsidRPr="00B11C77">
        <w:rPr>
          <w:rFonts w:ascii="Calibri" w:eastAsia="Calibri" w:hAnsi="Calibri" w:cs="Times New Roman"/>
          <w:sz w:val="36"/>
          <w:szCs w:val="36"/>
        </w:rPr>
        <w:t xml:space="preserve"> </w:t>
      </w:r>
      <w:proofErr w:type="spellStart"/>
      <w:r w:rsidRPr="00B11C77">
        <w:rPr>
          <w:rFonts w:ascii="Calibri" w:eastAsia="Calibri" w:hAnsi="Calibri" w:cs="Times New Roman"/>
          <w:sz w:val="36"/>
          <w:szCs w:val="36"/>
        </w:rPr>
        <w:t>Musi</w:t>
      </w:r>
      <w:proofErr w:type="spellEnd"/>
      <w:r w:rsidRPr="00B11C77">
        <w:rPr>
          <w:rFonts w:ascii="Calibri" w:eastAsia="Calibri" w:hAnsi="Calibri" w:cs="Times New Roman"/>
          <w:sz w:val="36"/>
          <w:szCs w:val="36"/>
        </w:rPr>
        <w:t>“</w:t>
      </w:r>
    </w:p>
    <w:p w14:paraId="5D0DE005" w14:textId="77777777" w:rsidR="001F7019" w:rsidRPr="00B11C77" w:rsidRDefault="001F7019" w:rsidP="001F7019">
      <w:pPr>
        <w:spacing w:after="160" w:line="252" w:lineRule="auto"/>
        <w:jc w:val="center"/>
        <w:rPr>
          <w:rFonts w:ascii="Calibri" w:eastAsia="Calibri" w:hAnsi="Calibri" w:cs="Times New Roman"/>
          <w:sz w:val="36"/>
          <w:szCs w:val="36"/>
        </w:rPr>
      </w:pPr>
      <w:r w:rsidRPr="00B11C77">
        <w:rPr>
          <w:rFonts w:ascii="Calibri" w:eastAsia="Calibri" w:hAnsi="Calibri" w:cs="Times New Roman"/>
          <w:sz w:val="36"/>
          <w:szCs w:val="36"/>
        </w:rPr>
        <w:t xml:space="preserve">A </w:t>
      </w:r>
      <w:proofErr w:type="spellStart"/>
      <w:r w:rsidRPr="00B11C77">
        <w:rPr>
          <w:rFonts w:ascii="Calibri" w:eastAsia="Calibri" w:hAnsi="Calibri" w:cs="Times New Roman"/>
          <w:sz w:val="36"/>
          <w:szCs w:val="36"/>
        </w:rPr>
        <w:t>Musi</w:t>
      </w:r>
      <w:proofErr w:type="spellEnd"/>
      <w:r w:rsidRPr="00B11C77">
        <w:rPr>
          <w:rFonts w:ascii="Calibri" w:eastAsia="Calibri" w:hAnsi="Calibri" w:cs="Times New Roman"/>
          <w:sz w:val="36"/>
          <w:szCs w:val="36"/>
        </w:rPr>
        <w:t xml:space="preserve">, a </w:t>
      </w:r>
      <w:proofErr w:type="spellStart"/>
      <w:r w:rsidRPr="00B11C77">
        <w:rPr>
          <w:rFonts w:ascii="Calibri" w:eastAsia="Calibri" w:hAnsi="Calibri" w:cs="Times New Roman"/>
          <w:sz w:val="36"/>
          <w:szCs w:val="36"/>
        </w:rPr>
        <w:t>Gsang</w:t>
      </w:r>
      <w:proofErr w:type="spellEnd"/>
      <w:r w:rsidRPr="00B11C77">
        <w:rPr>
          <w:rFonts w:ascii="Calibri" w:eastAsia="Calibri" w:hAnsi="Calibri" w:cs="Times New Roman"/>
          <w:sz w:val="36"/>
          <w:szCs w:val="36"/>
        </w:rPr>
        <w:t xml:space="preserve">, a frische Maß Bier, des </w:t>
      </w:r>
      <w:proofErr w:type="spellStart"/>
      <w:r w:rsidRPr="00B11C77">
        <w:rPr>
          <w:rFonts w:ascii="Calibri" w:eastAsia="Calibri" w:hAnsi="Calibri" w:cs="Times New Roman"/>
          <w:sz w:val="36"/>
          <w:szCs w:val="36"/>
        </w:rPr>
        <w:t>is</w:t>
      </w:r>
      <w:proofErr w:type="spellEnd"/>
      <w:r w:rsidRPr="00B11C77">
        <w:rPr>
          <w:rFonts w:ascii="Calibri" w:eastAsia="Calibri" w:hAnsi="Calibri" w:cs="Times New Roman"/>
          <w:sz w:val="36"/>
          <w:szCs w:val="36"/>
        </w:rPr>
        <w:t xml:space="preserve"> unser Lebenselixier!</w:t>
      </w:r>
    </w:p>
    <w:p w14:paraId="78581646" w14:textId="77777777" w:rsidR="001F7019" w:rsidRPr="00B11C77" w:rsidRDefault="001F7019" w:rsidP="001F7019">
      <w:pPr>
        <w:spacing w:after="160" w:line="252" w:lineRule="auto"/>
        <w:jc w:val="center"/>
        <w:rPr>
          <w:rFonts w:ascii="Calibri" w:eastAsia="Calibri" w:hAnsi="Calibri" w:cs="Times New Roman"/>
          <w:sz w:val="36"/>
          <w:szCs w:val="36"/>
        </w:rPr>
      </w:pPr>
    </w:p>
    <w:p w14:paraId="665B824C" w14:textId="52609B09" w:rsidR="001F7019" w:rsidRPr="001F7019" w:rsidRDefault="001F7019" w:rsidP="001F7019">
      <w:pPr>
        <w:spacing w:after="160" w:line="252" w:lineRule="auto"/>
        <w:jc w:val="center"/>
        <w:rPr>
          <w:rFonts w:ascii="Calibri" w:eastAsia="Calibri" w:hAnsi="Calibri" w:cs="Times New Roman"/>
          <w:sz w:val="32"/>
          <w:szCs w:val="32"/>
        </w:rPr>
      </w:pPr>
      <w:r w:rsidRPr="001F7019">
        <w:rPr>
          <w:rFonts w:ascii="Calibri" w:eastAsia="Calibri" w:hAnsi="Calibri" w:cs="Times New Roman"/>
          <w:sz w:val="32"/>
          <w:szCs w:val="32"/>
        </w:rPr>
        <w:t xml:space="preserve">Seit 2011 haben sich die drei Musikanten Helmut Seebauer (Posaune, Kontrabass, Gesang), Stephan Seidl (Steirische Harmonika, Gesang) und </w:t>
      </w:r>
      <w:r w:rsidR="00FE11DB">
        <w:rPr>
          <w:rFonts w:ascii="Calibri" w:eastAsia="Calibri" w:hAnsi="Calibri" w:cs="Times New Roman"/>
          <w:sz w:val="32"/>
          <w:szCs w:val="32"/>
        </w:rPr>
        <w:t>Wolfgang Zuchs</w:t>
      </w:r>
      <w:r w:rsidRPr="001F7019">
        <w:rPr>
          <w:rFonts w:ascii="Calibri" w:eastAsia="Calibri" w:hAnsi="Calibri" w:cs="Times New Roman"/>
          <w:sz w:val="32"/>
          <w:szCs w:val="32"/>
        </w:rPr>
        <w:t xml:space="preserve"> (Gitarre,</w:t>
      </w:r>
      <w:r w:rsidR="00FE11DB">
        <w:rPr>
          <w:rFonts w:ascii="Calibri" w:eastAsia="Calibri" w:hAnsi="Calibri" w:cs="Times New Roman"/>
          <w:sz w:val="32"/>
          <w:szCs w:val="32"/>
        </w:rPr>
        <w:t xml:space="preserve"> Akkordeon,</w:t>
      </w:r>
      <w:bookmarkStart w:id="0" w:name="_GoBack"/>
      <w:bookmarkEnd w:id="0"/>
      <w:r w:rsidRPr="001F7019">
        <w:rPr>
          <w:rFonts w:ascii="Calibri" w:eastAsia="Calibri" w:hAnsi="Calibri" w:cs="Times New Roman"/>
          <w:sz w:val="32"/>
          <w:szCs w:val="32"/>
        </w:rPr>
        <w:t xml:space="preserve"> Gesang) von der „ </w:t>
      </w:r>
      <w:proofErr w:type="spellStart"/>
      <w:r w:rsidRPr="001F7019">
        <w:rPr>
          <w:rFonts w:ascii="Calibri" w:eastAsia="Calibri" w:hAnsi="Calibri" w:cs="Times New Roman"/>
          <w:sz w:val="32"/>
          <w:szCs w:val="32"/>
        </w:rPr>
        <w:t>Luisss</w:t>
      </w:r>
      <w:proofErr w:type="spellEnd"/>
      <w:r w:rsidRPr="001F7019">
        <w:rPr>
          <w:rFonts w:ascii="Calibri" w:eastAsia="Calibri" w:hAnsi="Calibri" w:cs="Times New Roman"/>
          <w:sz w:val="32"/>
          <w:szCs w:val="32"/>
        </w:rPr>
        <w:t xml:space="preserve"> </w:t>
      </w:r>
      <w:proofErr w:type="spellStart"/>
      <w:r w:rsidRPr="001F7019">
        <w:rPr>
          <w:rFonts w:ascii="Calibri" w:eastAsia="Calibri" w:hAnsi="Calibri" w:cs="Times New Roman"/>
          <w:sz w:val="32"/>
          <w:szCs w:val="32"/>
        </w:rPr>
        <w:t>Leit´n</w:t>
      </w:r>
      <w:proofErr w:type="spellEnd"/>
      <w:r w:rsidRPr="001F7019">
        <w:rPr>
          <w:rFonts w:ascii="Calibri" w:eastAsia="Calibri" w:hAnsi="Calibri" w:cs="Times New Roman"/>
          <w:sz w:val="32"/>
          <w:szCs w:val="32"/>
        </w:rPr>
        <w:t xml:space="preserve"> </w:t>
      </w:r>
      <w:proofErr w:type="spellStart"/>
      <w:r w:rsidRPr="001F7019">
        <w:rPr>
          <w:rFonts w:ascii="Calibri" w:eastAsia="Calibri" w:hAnsi="Calibri" w:cs="Times New Roman"/>
          <w:sz w:val="32"/>
          <w:szCs w:val="32"/>
        </w:rPr>
        <w:t>Musi</w:t>
      </w:r>
      <w:proofErr w:type="spellEnd"/>
      <w:r w:rsidRPr="001F7019">
        <w:rPr>
          <w:rFonts w:ascii="Calibri" w:eastAsia="Calibri" w:hAnsi="Calibri" w:cs="Times New Roman"/>
          <w:sz w:val="32"/>
          <w:szCs w:val="32"/>
        </w:rPr>
        <w:t>“ gemeinsam der bayrischen Volks- und Wirtshausmusik verschieben. Sie haben sich in dieser Zeit in der Oberpfalz und im niederbayrischen Raum eine beachtliche Hörerschaft erspielt.</w:t>
      </w:r>
    </w:p>
    <w:p w14:paraId="5FA29C03" w14:textId="196F40E3" w:rsidR="001F7019" w:rsidRPr="001F7019" w:rsidRDefault="001F7019" w:rsidP="001F7019">
      <w:pPr>
        <w:spacing w:after="160" w:line="252" w:lineRule="auto"/>
        <w:jc w:val="center"/>
        <w:rPr>
          <w:rFonts w:ascii="Calibri" w:eastAsia="Calibri" w:hAnsi="Calibri" w:cs="Times New Roman"/>
          <w:sz w:val="32"/>
          <w:szCs w:val="32"/>
        </w:rPr>
      </w:pPr>
      <w:r w:rsidRPr="001F7019">
        <w:rPr>
          <w:rFonts w:ascii="Calibri" w:eastAsia="Calibri" w:hAnsi="Calibri" w:cs="Times New Roman"/>
          <w:sz w:val="32"/>
          <w:szCs w:val="32"/>
        </w:rPr>
        <w:t>Traditionelle Volks- und Wirtshausmusik lebendig zu erhalten, sehen sie nicht nur als Aufgabe an, es ist ihr Lebenselixier geworden.</w:t>
      </w:r>
    </w:p>
    <w:p w14:paraId="7C480956" w14:textId="77777777" w:rsidR="001F7019" w:rsidRPr="001F7019" w:rsidRDefault="001F7019" w:rsidP="001F7019">
      <w:pPr>
        <w:spacing w:after="160" w:line="252" w:lineRule="auto"/>
        <w:jc w:val="center"/>
        <w:rPr>
          <w:rFonts w:ascii="Calibri" w:eastAsia="Calibri" w:hAnsi="Calibri" w:cs="Times New Roman"/>
          <w:sz w:val="32"/>
          <w:szCs w:val="32"/>
        </w:rPr>
      </w:pPr>
      <w:r w:rsidRPr="001F7019">
        <w:rPr>
          <w:rFonts w:ascii="Calibri" w:eastAsia="Calibri" w:hAnsi="Calibri" w:cs="Times New Roman"/>
          <w:sz w:val="32"/>
          <w:szCs w:val="32"/>
        </w:rPr>
        <w:t>Bei den Auftritten legen Sie sehr viel Wert auf den direkten Kontakt mit den Gästen und verlassen deshalb gerne die feste Bühne um von Tisch zu Tisch zu ziehen um die Gäste in die Lieder, Couplets und musikalisch-humoristischen Schmankerl einzubinden. Damit schaffen sie eine Atmosphäre, die jedes Publikum mitreißt.</w:t>
      </w:r>
    </w:p>
    <w:p w14:paraId="729B17CF" w14:textId="77777777" w:rsidR="001F7019" w:rsidRPr="001F7019" w:rsidRDefault="001F7019" w:rsidP="001F7019">
      <w:pPr>
        <w:spacing w:after="160" w:line="252" w:lineRule="auto"/>
        <w:jc w:val="center"/>
        <w:rPr>
          <w:rFonts w:ascii="Calibri" w:eastAsia="Calibri" w:hAnsi="Calibri" w:cs="Times New Roman"/>
          <w:sz w:val="32"/>
          <w:szCs w:val="32"/>
        </w:rPr>
      </w:pPr>
      <w:r w:rsidRPr="001F7019">
        <w:rPr>
          <w:rFonts w:ascii="Calibri" w:eastAsia="Calibri" w:hAnsi="Calibri" w:cs="Times New Roman"/>
          <w:sz w:val="32"/>
          <w:szCs w:val="32"/>
        </w:rPr>
        <w:t>Neben ihrer Musikalität überzeugen die „LLM“ aber auch mit viel spontanen Wortgefechten mit Witz, Humor und süffisanten Hinterfotzigkeiten. Da bleibt kein Auge trocken, frei nach dem Motto: Lieber einen guten Freund verloren als einen guten Gag verschenkt. PS: Freunde ginge dadurch bisher noch nicht verloren, im Gegenteil, es werden immer mehr.</w:t>
      </w:r>
    </w:p>
    <w:sectPr w:rsidR="001F7019" w:rsidRPr="001F701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1BAAE" w14:textId="77777777" w:rsidR="00460E7F" w:rsidRDefault="00460E7F" w:rsidP="002E02A7">
      <w:pPr>
        <w:spacing w:after="0" w:line="240" w:lineRule="auto"/>
      </w:pPr>
      <w:r>
        <w:separator/>
      </w:r>
    </w:p>
  </w:endnote>
  <w:endnote w:type="continuationSeparator" w:id="0">
    <w:p w14:paraId="5E7A2578" w14:textId="77777777" w:rsidR="00460E7F" w:rsidRDefault="00460E7F" w:rsidP="002E0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BD1A0" w14:textId="77777777" w:rsidR="002E02A7" w:rsidRDefault="002E02A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CB33" w14:textId="77777777" w:rsidR="002E02A7" w:rsidRDefault="002E02A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A4498" w14:textId="77777777" w:rsidR="002E02A7" w:rsidRDefault="002E02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7ACC3" w14:textId="77777777" w:rsidR="00460E7F" w:rsidRDefault="00460E7F" w:rsidP="002E02A7">
      <w:pPr>
        <w:spacing w:after="0" w:line="240" w:lineRule="auto"/>
      </w:pPr>
      <w:r>
        <w:separator/>
      </w:r>
    </w:p>
  </w:footnote>
  <w:footnote w:type="continuationSeparator" w:id="0">
    <w:p w14:paraId="15EDF744" w14:textId="77777777" w:rsidR="00460E7F" w:rsidRDefault="00460E7F" w:rsidP="002E0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F0D3C" w14:textId="77777777" w:rsidR="002E02A7" w:rsidRDefault="00460E7F">
    <w:pPr>
      <w:pStyle w:val="Kopfzeile"/>
    </w:pPr>
    <w:r>
      <w:rPr>
        <w:noProof/>
      </w:rPr>
      <w:pict w14:anchorId="4B431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58751" o:spid="_x0000_s2053" type="#_x0000_t75" style="position:absolute;margin-left:0;margin-top:0;width:453.15pt;height:443.45pt;z-index:-251657216;mso-position-horizontal:center;mso-position-horizontal-relative:margin;mso-position-vertical:center;mso-position-vertical-relative:margin" o:allowincell="f">
          <v:imagedata r:id="rId1" o:title="LLM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14534" w14:textId="77777777" w:rsidR="002E02A7" w:rsidRDefault="00460E7F">
    <w:pPr>
      <w:pStyle w:val="Kopfzeile"/>
    </w:pPr>
    <w:r>
      <w:rPr>
        <w:noProof/>
      </w:rPr>
      <w:pict w14:anchorId="6890E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58752" o:spid="_x0000_s2054" type="#_x0000_t75" style="position:absolute;margin-left:0;margin-top:0;width:453.15pt;height:443.45pt;z-index:-251656192;mso-position-horizontal:center;mso-position-horizontal-relative:margin;mso-position-vertical:center;mso-position-vertical-relative:margin" o:allowincell="f">
          <v:imagedata r:id="rId1" o:title="LLM Logo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DA414" w14:textId="77777777" w:rsidR="002E02A7" w:rsidRDefault="00460E7F">
    <w:pPr>
      <w:pStyle w:val="Kopfzeile"/>
    </w:pPr>
    <w:r>
      <w:rPr>
        <w:noProof/>
      </w:rPr>
      <w:pict w14:anchorId="1B442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58750" o:spid="_x0000_s2052" type="#_x0000_t75" style="position:absolute;margin-left:0;margin-top:0;width:453.15pt;height:443.45pt;z-index:-251658240;mso-position-horizontal:center;mso-position-horizontal-relative:margin;mso-position-vertical:center;mso-position-vertical-relative:margin" o:allowincell="f">
          <v:imagedata r:id="rId1" o:title="LLM Logo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characterSpacingControl w:val="doNotCompress"/>
  <w:hdrShapeDefaults>
    <o:shapedefaults v:ext="edit" spidmax="2055">
      <o:colormru v:ext="edit" colors="#cdc19b,#f5f3e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2A7"/>
    <w:rsid w:val="0014541C"/>
    <w:rsid w:val="001F7019"/>
    <w:rsid w:val="002C629B"/>
    <w:rsid w:val="002E02A7"/>
    <w:rsid w:val="00460E7F"/>
    <w:rsid w:val="007C7CC2"/>
    <w:rsid w:val="008377BA"/>
    <w:rsid w:val="00842CCD"/>
    <w:rsid w:val="00952423"/>
    <w:rsid w:val="00FE11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dc19b,#f5f3eb"/>
    </o:shapedefaults>
    <o:shapelayout v:ext="edit">
      <o:idmap v:ext="edit" data="1"/>
    </o:shapelayout>
  </w:shapeDefaults>
  <w:decimalSymbol w:val=","/>
  <w:listSeparator w:val=";"/>
  <w14:docId w14:val="10EB4CB9"/>
  <w15:chartTrackingRefBased/>
  <w15:docId w15:val="{5B998661-85C1-4D4A-ABFD-06F3B45E4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02A7"/>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E02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02A7"/>
  </w:style>
  <w:style w:type="paragraph" w:styleId="Fuzeile">
    <w:name w:val="footer"/>
    <w:basedOn w:val="Standard"/>
    <w:link w:val="FuzeileZchn"/>
    <w:uiPriority w:val="99"/>
    <w:unhideWhenUsed/>
    <w:rsid w:val="002E02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0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942ED-67D1-4B3B-9C6F-7C6EC1F3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1110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Stocker</dc:creator>
  <cp:keywords/>
  <dc:description/>
  <cp:lastModifiedBy>Wolfgang</cp:lastModifiedBy>
  <cp:revision>3</cp:revision>
  <dcterms:created xsi:type="dcterms:W3CDTF">2019-07-11T15:00:00Z</dcterms:created>
  <dcterms:modified xsi:type="dcterms:W3CDTF">2025-03-16T09:49:00Z</dcterms:modified>
</cp:coreProperties>
</file>